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/>
    <w:tbl>
      <w:tblPr>
        <w:tblStyle w:val="7"/>
        <w:tblW w:w="20880" w:type="dxa"/>
        <w:tblInd w:w="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0"/>
        <w:gridCol w:w="1260"/>
        <w:gridCol w:w="900"/>
        <w:gridCol w:w="540"/>
        <w:gridCol w:w="720"/>
        <w:gridCol w:w="1260"/>
        <w:gridCol w:w="1013"/>
        <w:gridCol w:w="984"/>
        <w:gridCol w:w="3141"/>
        <w:gridCol w:w="2542"/>
        <w:gridCol w:w="4852"/>
        <w:gridCol w:w="2588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0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成绩与排名</w:t>
            </w:r>
          </w:p>
        </w:tc>
        <w:tc>
          <w:tcPr>
            <w:tcW w:w="1013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英语</w:t>
            </w:r>
          </w:p>
        </w:tc>
        <w:tc>
          <w:tcPr>
            <w:tcW w:w="984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发表论文</w:t>
            </w:r>
          </w:p>
        </w:tc>
        <w:tc>
          <w:tcPr>
            <w:tcW w:w="3141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科研立项</w:t>
            </w:r>
          </w:p>
        </w:tc>
        <w:tc>
          <w:tcPr>
            <w:tcW w:w="2542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获奖情况</w:t>
            </w:r>
          </w:p>
        </w:tc>
        <w:tc>
          <w:tcPr>
            <w:tcW w:w="4852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社会工作</w:t>
            </w:r>
          </w:p>
        </w:tc>
        <w:tc>
          <w:tcPr>
            <w:tcW w:w="2588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55" w:hRule="atLeast"/>
        </w:trPr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3160104963</w:t>
            </w:r>
          </w:p>
        </w:tc>
        <w:tc>
          <w:tcPr>
            <w:tcW w:w="90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朱晓彤</w:t>
            </w: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女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中共预备党员</w:t>
            </w:r>
          </w:p>
        </w:tc>
        <w:tc>
          <w:tcPr>
            <w:tcW w:w="1260" w:type="dxa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1013" w:type="dxa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CET6:579</w:t>
            </w:r>
          </w:p>
        </w:tc>
        <w:tc>
          <w:tcPr>
            <w:tcW w:w="984" w:type="dxa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无</w:t>
            </w:r>
          </w:p>
        </w:tc>
        <w:tc>
          <w:tcPr>
            <w:tcW w:w="3141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eastAsia="zh-CN"/>
              </w:rPr>
              <w:t>《</w:t>
            </w:r>
            <w:r>
              <w:rPr>
                <w:rFonts w:hint="eastAsia" w:ascii="宋体" w:hAnsi="宋体"/>
              </w:rPr>
              <w:t>电子商务中的责任承担问题——基于快递货物灭失视角的研究</w:t>
            </w:r>
            <w:r>
              <w:rPr>
                <w:rFonts w:hint="eastAsia" w:ascii="宋体" w:hAnsi="宋体"/>
                <w:lang w:eastAsia="zh-CN"/>
              </w:rPr>
              <w:t>》，</w:t>
            </w:r>
            <w:r>
              <w:rPr>
                <w:rFonts w:hint="eastAsia" w:ascii="宋体" w:hAnsi="宋体"/>
                <w:lang w:val="en-US" w:eastAsia="zh-CN"/>
              </w:rPr>
              <w:t>被选入浙江省大学生科技创新活动计划（新苗人才计划）</w:t>
            </w:r>
          </w:p>
        </w:tc>
        <w:tc>
          <w:tcPr>
            <w:tcW w:w="2542" w:type="dxa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浙江大学2017—2018学年学业三等奖</w:t>
            </w:r>
          </w:p>
        </w:tc>
        <w:tc>
          <w:tcPr>
            <w:tcW w:w="4852" w:type="dxa"/>
            <w:vAlign w:val="top"/>
          </w:tcPr>
          <w:p>
            <w:pPr>
              <w:spacing w:line="300" w:lineRule="auto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1、2016—2017学年：浙江大学竺可桢学院学生会对外交流部干事</w:t>
            </w:r>
          </w:p>
          <w:p>
            <w:pPr>
              <w:spacing w:line="300" w:lineRule="auto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2、2016—2017学年：浙江大学竺可桢学院礼仪队成员</w:t>
            </w:r>
          </w:p>
          <w:p>
            <w:pPr>
              <w:spacing w:line="300" w:lineRule="auto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3、2017—2018学年：浙江大学学生动物保护者协会办公室干事</w:t>
            </w:r>
          </w:p>
          <w:p>
            <w:pPr>
              <w:spacing w:line="300" w:lineRule="auto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4、2016年至今：竺可桢学院人社1601班、光华法学院1602班心理委员</w:t>
            </w:r>
          </w:p>
          <w:p>
            <w:pPr>
              <w:spacing w:line="300" w:lineRule="auto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5、2017年暑假，参与组织并策划长三角四校荣誉学院赴贵州黔东南联合支教活动，且所在暑期社会实践团队获得“浙江大学十佳社会实践团队”称号。</w:t>
            </w:r>
          </w:p>
          <w:p>
            <w:pPr>
              <w:spacing w:line="300" w:lineRule="auto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6、2017—2018学年秋冬学期，作为立项负责人，以“红色影视产业现状调查及发展前景预估”为主题完成竺可桢学院第五期SQTP项目</w:t>
            </w:r>
          </w:p>
          <w:p>
            <w:pPr>
              <w:spacing w:line="300" w:lineRule="auto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7、2018年暑假，参加“杭州互联网法院发展现状调查”为主题的社会实践，团队赴杭州多个律所、法院进行实地调研</w:t>
            </w:r>
          </w:p>
          <w:p>
            <w:pPr>
              <w:spacing w:line="300" w:lineRule="auto"/>
              <w:jc w:val="both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8、二星级志愿者</w:t>
            </w:r>
          </w:p>
        </w:tc>
        <w:tc>
          <w:tcPr>
            <w:tcW w:w="2588" w:type="dxa"/>
            <w:vAlign w:val="center"/>
          </w:tcPr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第一志愿：浙江大学法律硕士（法学）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第二志愿：浙江大学科学硕士：</w:t>
            </w:r>
          </w:p>
          <w:p>
            <w:p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1.诉讼法学方向</w:t>
            </w:r>
          </w:p>
          <w:p>
            <w:pPr>
              <w:numPr>
                <w:ilvl w:val="0"/>
                <w:numId w:val="1"/>
              </w:numPr>
              <w:spacing w:line="300" w:lineRule="auto"/>
              <w:rPr>
                <w:rFonts w:hint="eastAsia" w:ascii="宋体" w:hAnsi="宋体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Cs w:val="21"/>
                <w:lang w:val="en-US" w:eastAsia="zh-CN"/>
              </w:rPr>
              <w:t>民商法方向</w:t>
            </w:r>
          </w:p>
          <w:p>
            <w:pPr>
              <w:numPr>
                <w:ilvl w:val="0"/>
                <w:numId w:val="1"/>
              </w:numPr>
              <w:spacing w:line="300" w:lineRule="auto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宪法与行政法方向</w:t>
            </w:r>
          </w:p>
          <w:p>
            <w:pPr>
              <w:spacing w:line="300" w:lineRule="auto"/>
              <w:ind w:firstLine="229" w:firstLineChars="0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/>
    <w:p/>
    <w:sect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E2C4F5"/>
    <w:multiLevelType w:val="singleLevel"/>
    <w:tmpl w:val="9FE2C4F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F88"/>
    <w:rsid w:val="00200F88"/>
    <w:rsid w:val="00332C55"/>
    <w:rsid w:val="003D5DAC"/>
    <w:rsid w:val="00432CB7"/>
    <w:rsid w:val="00676451"/>
    <w:rsid w:val="00710B66"/>
    <w:rsid w:val="00763082"/>
    <w:rsid w:val="009676B4"/>
    <w:rsid w:val="00B95196"/>
    <w:rsid w:val="00DE40F7"/>
    <w:rsid w:val="00E82E1A"/>
    <w:rsid w:val="0FEE64C6"/>
    <w:rsid w:val="14E80314"/>
    <w:rsid w:val="224960A7"/>
    <w:rsid w:val="307673DE"/>
    <w:rsid w:val="48883F2F"/>
    <w:rsid w:val="64B5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文字 Char"/>
    <w:basedOn w:val="8"/>
    <w:link w:val="2"/>
    <w:semiHidden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批注主题 Char"/>
    <w:basedOn w:val="12"/>
    <w:link w:val="6"/>
    <w:semiHidden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4">
    <w:name w:val="批注框文本 Char"/>
    <w:basedOn w:val="8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16</Words>
  <Characters>96</Characters>
  <Lines>1</Lines>
  <Paragraphs>1</Paragraphs>
  <TotalTime>5</TotalTime>
  <ScaleCrop>false</ScaleCrop>
  <LinksUpToDate>false</LinksUpToDate>
  <CharactersWithSpaces>111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2017-08-23T02:25:00Z</dcterms:created>
  <dc:creator>微软用户</dc:creator>
  <cp:lastModifiedBy>知否</cp:lastModifiedBy>
  <dcterms:modified xsi:type="dcterms:W3CDTF">2019-09-09T15:23:52Z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